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McRaven William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TPG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TPG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TPG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301 COMMERCE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3300</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FORT</w:t>
      </w:r>
      <w:r>
        <w:rPr>
          <w:rFonts w:ascii="Times New Roman" w:cs="Times New Roman" w:eastAsia="Times New Roman" w:hAnsi="Times New Roman"/>
          <w:sz w:val="20"/>
          <w:szCs w:val="20"/>
          <w:color w:val="0000FF"/>
        </w:rPr>
        <w:t xml:space="preserve"> TX 76102 WORTH</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 securities beneficially owned</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Jennifer Chu is signing on behalf of Mr. McRaven pursuant to the power of attorney dated May 1, 2026, which is attached hereto as an exhibit. 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Jennifer L. Chu,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 (1)</w:t>
            </w:r>
          </w:p>
        </w:tc>
        <w:tc>
          <w:tcPr>
            <w:tcW w:w="4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40" w:lineRule="exact"/>
        <w:rPr>
          <w:sz w:val="20"/>
          <w:szCs w:val="20"/>
          <w:color w:val="auto"/>
        </w:rPr>
      </w:pPr>
    </w:p>
    <w:p>
      <w:pPr>
        <w:ind w:right="40" w:firstLine="1441"/>
        <w:spacing w:after="0" w:line="238" w:lineRule="auto"/>
        <w:rPr>
          <w:sz w:val="20"/>
          <w:szCs w:val="20"/>
          <w:color w:val="auto"/>
        </w:rPr>
      </w:pPr>
      <w:r>
        <w:rPr>
          <w:rFonts w:ascii="Times New Roman" w:cs="Times New Roman" w:eastAsia="Times New Roman" w:hAnsi="Times New Roman"/>
          <w:sz w:val="24"/>
          <w:szCs w:val="24"/>
          <w:color w:val="auto"/>
        </w:rPr>
        <w:t xml:space="preserve">KNOW ALL PERSONS BY THESE PRESENTS that the undersigned hereby constitutes and appoints Jennifer L. Chu, Joann Harris and Anilu Vazquez-Ubarri to be his or her true and lawful attorney-in-fact and agent to execute and file for and on behalf of the undersigned (i) any reports on Forms 3, 4, 5 and, if applicable, 144 (including any amendments thereto and any successors to such Forms) with respect to ownership of securities of TPG Inc. (the </w:t>
      </w:r>
      <w:r>
        <w:rPr>
          <w:rFonts w:ascii="Times New Roman" w:cs="Times New Roman" w:eastAsia="Times New Roman" w:hAnsi="Times New Roman"/>
          <w:sz w:val="24"/>
          <w:szCs w:val="24"/>
          <w:color w:val="363636"/>
        </w:rPr>
        <w:t>“Company”)</w:t>
      </w:r>
      <w:r>
        <w:rPr>
          <w:rFonts w:ascii="Times New Roman" w:cs="Times New Roman" w:eastAsia="Times New Roman" w:hAnsi="Times New Roman"/>
          <w:sz w:val="24"/>
          <w:szCs w:val="24"/>
          <w:color w:val="auto"/>
        </w:rPr>
        <w:t xml:space="preserve">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spacing w:after="0" w:line="208" w:lineRule="exact"/>
        <w:rPr>
          <w:sz w:val="20"/>
          <w:szCs w:val="20"/>
          <w:color w:val="auto"/>
        </w:rPr>
      </w:pPr>
    </w:p>
    <w:p>
      <w:pPr>
        <w:ind w:right="120" w:firstLine="1441"/>
        <w:spacing w:after="0" w:line="245" w:lineRule="auto"/>
        <w:rPr>
          <w:sz w:val="20"/>
          <w:szCs w:val="20"/>
          <w:color w:val="auto"/>
        </w:rPr>
      </w:pPr>
      <w:r>
        <w:rPr>
          <w:rFonts w:ascii="Times New Roman" w:cs="Times New Roman" w:eastAsia="Times New Roman" w:hAnsi="Times New Roman"/>
          <w:sz w:val="24"/>
          <w:szCs w:val="24"/>
          <w:color w:val="232323"/>
        </w:rPr>
        <w:t xml:space="preserve">The undersigned acknowledges that the foregoing attorneys-in-fact, in serving in such capacity at the request of the undersigned, are not assuming, nor is the Company assuming, any of the undersigned’s responsibilities to comply with Section 16 of the Securities Exchange Act of 1934 and/or Rule </w:t>
      </w:r>
      <w:r>
        <w:rPr>
          <w:rFonts w:ascii="Times New Roman" w:cs="Times New Roman" w:eastAsia="Times New Roman" w:hAnsi="Times New Roman"/>
          <w:sz w:val="24"/>
          <w:szCs w:val="24"/>
          <w:color w:val="000000"/>
        </w:rPr>
        <w:t>144</w:t>
      </w:r>
      <w:r>
        <w:rPr>
          <w:rFonts w:ascii="Times New Roman" w:cs="Times New Roman" w:eastAsia="Times New Roman" w:hAnsi="Times New Roman"/>
          <w:sz w:val="24"/>
          <w:szCs w:val="24"/>
          <w:color w:val="232323"/>
        </w:rPr>
        <w:t xml:space="preserve"> under the Securities Act of 1933.</w:t>
      </w:r>
    </w:p>
    <w:p>
      <w:pPr>
        <w:spacing w:after="0" w:line="194" w:lineRule="exact"/>
        <w:rPr>
          <w:sz w:val="20"/>
          <w:szCs w:val="20"/>
          <w:color w:val="auto"/>
        </w:rPr>
      </w:pPr>
    </w:p>
    <w:p>
      <w:pPr>
        <w:ind w:firstLine="1441"/>
        <w:spacing w:after="0" w:line="255" w:lineRule="auto"/>
        <w:rPr>
          <w:sz w:val="20"/>
          <w:szCs w:val="20"/>
          <w:color w:val="auto"/>
        </w:rPr>
      </w:pPr>
      <w:r>
        <w:rPr>
          <w:rFonts w:ascii="Times New Roman" w:cs="Times New Roman" w:eastAsia="Times New Roman" w:hAnsi="Times New Roman"/>
          <w:sz w:val="23"/>
          <w:szCs w:val="23"/>
          <w:color w:val="232323"/>
        </w:rPr>
        <w:t xml:space="preserve">This Power of Attorney shall remain in full force and effect until the undersigned is no longer required to file Forms 3, 4, 5 and, if applicable, 144 with respect to the undersigned’s holdings and </w:t>
      </w:r>
      <w:r>
        <w:rPr>
          <w:rFonts w:ascii="Times New Roman" w:cs="Times New Roman" w:eastAsia="Times New Roman" w:hAnsi="Times New Roman"/>
          <w:sz w:val="23"/>
          <w:szCs w:val="23"/>
          <w:color w:val="000000"/>
        </w:rPr>
        <w:t>transactions</w:t>
      </w:r>
      <w:r>
        <w:rPr>
          <w:rFonts w:ascii="Times New Roman" w:cs="Times New Roman" w:eastAsia="Times New Roman" w:hAnsi="Times New Roman"/>
          <w:sz w:val="23"/>
          <w:szCs w:val="23"/>
          <w:color w:val="232323"/>
        </w:rPr>
        <w:t xml:space="preserve">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spacing w:after="0" w:line="186" w:lineRule="exact"/>
        <w:rPr>
          <w:sz w:val="20"/>
          <w:szCs w:val="20"/>
          <w:color w:val="auto"/>
        </w:rPr>
      </w:pPr>
    </w:p>
    <w:p>
      <w:pPr>
        <w:ind w:right="220" w:firstLine="1441"/>
        <w:spacing w:after="0" w:line="266" w:lineRule="auto"/>
        <w:rPr>
          <w:sz w:val="20"/>
          <w:szCs w:val="20"/>
          <w:color w:val="auto"/>
        </w:rPr>
      </w:pPr>
      <w:r>
        <w:rPr>
          <w:rFonts w:ascii="Times New Roman" w:cs="Times New Roman" w:eastAsia="Times New Roman" w:hAnsi="Times New Roman"/>
          <w:sz w:val="24"/>
          <w:szCs w:val="24"/>
          <w:color w:val="auto"/>
        </w:rPr>
        <w:t xml:space="preserve">IN WITNESS WHEREOF, the undersigned has </w:t>
      </w:r>
      <w:r>
        <w:rPr>
          <w:rFonts w:ascii="Times New Roman" w:cs="Times New Roman" w:eastAsia="Times New Roman" w:hAnsi="Times New Roman"/>
          <w:sz w:val="24"/>
          <w:szCs w:val="24"/>
          <w:color w:val="232323"/>
        </w:rPr>
        <w:t>caused</w:t>
      </w:r>
      <w:r>
        <w:rPr>
          <w:rFonts w:ascii="Times New Roman" w:cs="Times New Roman" w:eastAsia="Times New Roman" w:hAnsi="Times New Roman"/>
          <w:sz w:val="24"/>
          <w:szCs w:val="24"/>
          <w:color w:val="auto"/>
        </w:rPr>
        <w:t xml:space="preserve"> this Power of Attorney to be executed as of this May 1, 2026.</w:t>
      </w:r>
    </w:p>
    <w:p>
      <w:pPr>
        <w:spacing w:after="0" w:line="16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4"/>
          <w:szCs w:val="24"/>
          <w:color w:val="auto"/>
        </w:rPr>
        <w:t>/s/ William H. McRaven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15240</wp:posOffset>
            </wp:positionV>
            <wp:extent cx="27825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1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4"/>
          <w:szCs w:val="24"/>
          <w:color w:val="auto"/>
        </w:rPr>
        <w:t>Name: William H. McRaven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1580515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61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54953" TargetMode="External"/><Relationship Id="rId11" Type="http://schemas.openxmlformats.org/officeDocument/2006/relationships/hyperlink" Target="http://www.sec.gov/cgi-bin/browse-edgar?action=getcompany&amp;CIK=0001880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2026-05-08T15:41:32Z</dcterms:created>
  <dcterms:modified xsi:type="dcterms:W3CDTF">2026-05-08T15:41:32Z</dcterms:modified>
</cp:coreProperties>
</file>